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DAE555" w14:textId="0E68325B" w:rsidR="00CA5133" w:rsidRDefault="00BA13D1" w:rsidP="00E05965">
      <w:pPr>
        <w:pStyle w:val="Heading1"/>
      </w:pPr>
      <w:r>
        <w:br/>
      </w:r>
      <w:r w:rsidR="00CA5133">
        <w:t>Minors in gaming areas</w:t>
      </w:r>
    </w:p>
    <w:p w14:paraId="3F6A82CB" w14:textId="2BD894F3" w:rsidR="00E05965" w:rsidRDefault="00E05965" w:rsidP="00DB6649">
      <w:pPr>
        <w:spacing w:after="0"/>
      </w:pPr>
    </w:p>
    <w:p w14:paraId="2ED6EB6C" w14:textId="5AF4A778" w:rsidR="00E05965" w:rsidRDefault="006C7556" w:rsidP="00DB6649">
      <w:pPr>
        <w:spacing w:after="0"/>
      </w:pPr>
      <w:r>
        <w:t>Lightning Ridge District Bowling Club Ltd.</w:t>
      </w:r>
      <w:r w:rsidR="00E05965">
        <w:t xml:space="preserve"> </w:t>
      </w:r>
      <w:r w:rsidR="001E2B7D">
        <w:t xml:space="preserve">complies with section 52 of the </w:t>
      </w:r>
      <w:r w:rsidR="001E2B7D" w:rsidRPr="001E2B7D">
        <w:rPr>
          <w:i/>
          <w:iCs/>
        </w:rPr>
        <w:t>Gaming Machines Act 2001</w:t>
      </w:r>
      <w:r w:rsidR="001E2B7D">
        <w:t xml:space="preserve"> (NSW)</w:t>
      </w:r>
      <w:r w:rsidR="00B74F59">
        <w:t xml:space="preserve"> which</w:t>
      </w:r>
      <w:r w:rsidR="001E2B7D">
        <w:t xml:space="preserve"> prohibits minors </w:t>
      </w:r>
      <w:r w:rsidR="00B74F59">
        <w:t xml:space="preserve">from </w:t>
      </w:r>
      <w:r w:rsidR="001E2B7D">
        <w:t>be</w:t>
      </w:r>
      <w:r w:rsidR="00B74F59">
        <w:t>ing</w:t>
      </w:r>
      <w:r w:rsidR="001E2B7D">
        <w:t xml:space="preserve"> in a gaming area of a club.</w:t>
      </w:r>
    </w:p>
    <w:p w14:paraId="6615B271" w14:textId="696B938E" w:rsidR="001E2B7D" w:rsidRDefault="001E2B7D" w:rsidP="00DB6649">
      <w:pPr>
        <w:spacing w:after="0"/>
      </w:pPr>
    </w:p>
    <w:p w14:paraId="41274E5B" w14:textId="35934ACF" w:rsidR="001E2B7D" w:rsidRDefault="006C7556" w:rsidP="00DB6649">
      <w:pPr>
        <w:spacing w:after="0"/>
      </w:pPr>
      <w:r>
        <w:t xml:space="preserve">Lightning Ridge District Bowling Club Ltd. </w:t>
      </w:r>
      <w:r w:rsidR="001E2B7D">
        <w:t>displays the appropriate signage concerning persons under 18 outside of any gaming area.</w:t>
      </w:r>
    </w:p>
    <w:p w14:paraId="42C21B0B" w14:textId="77777777" w:rsidR="001E2B7D" w:rsidRDefault="001E2B7D" w:rsidP="00DB6649">
      <w:pPr>
        <w:spacing w:after="0"/>
      </w:pPr>
    </w:p>
    <w:p w14:paraId="5F08AE1D" w14:textId="00E0F400" w:rsidR="001E2B7D" w:rsidRDefault="001E2B7D" w:rsidP="00DB6649">
      <w:pPr>
        <w:spacing w:after="0"/>
      </w:pPr>
      <w:r>
        <w:t xml:space="preserve">If a person under 18 </w:t>
      </w:r>
      <w:r w:rsidR="00C5140B">
        <w:t xml:space="preserve">years of age </w:t>
      </w:r>
      <w:r>
        <w:t xml:space="preserve">is observed in a gaming area of </w:t>
      </w:r>
      <w:r w:rsidR="006C7556">
        <w:t>Lightning Ridge District Bowling Club Ltd.</w:t>
      </w:r>
      <w:r>
        <w:t xml:space="preserve">, staff are aware that the minor is to be removed immediately. </w:t>
      </w:r>
      <w:r w:rsidR="00C5140B">
        <w:t>If a person is suspected of being under 18 years of age, such person may be requested to produce documentary evidence of age.</w:t>
      </w:r>
    </w:p>
    <w:p w14:paraId="2A636686" w14:textId="4260FACC" w:rsidR="00C5140B" w:rsidRDefault="00C5140B" w:rsidP="00DB6649">
      <w:pPr>
        <w:spacing w:after="0"/>
      </w:pPr>
    </w:p>
    <w:p w14:paraId="1D822EF7" w14:textId="50FD4CAF" w:rsidR="00C5140B" w:rsidRDefault="006C7556" w:rsidP="00DB6649">
      <w:pPr>
        <w:spacing w:after="0"/>
      </w:pPr>
      <w:r>
        <w:t xml:space="preserve">Lightning Ridge District Bowling Club Ltd. </w:t>
      </w:r>
      <w:r w:rsidR="00C5140B">
        <w:t>will ensure that staff induction and training provide information about which areas of the club are age-restricted areas (including gaming areas) and the relevant procedure if a person suspected of being under 18 years of age is observed in these areas.</w:t>
      </w:r>
    </w:p>
    <w:p w14:paraId="30AFFA22" w14:textId="6A1BAE4F" w:rsidR="00C5140B" w:rsidRDefault="00C5140B" w:rsidP="00DB6649">
      <w:pPr>
        <w:spacing w:after="0"/>
      </w:pPr>
    </w:p>
    <w:p w14:paraId="42FB033C" w14:textId="77777777" w:rsidR="00C5140B" w:rsidRDefault="00C5140B" w:rsidP="00DB6649">
      <w:pPr>
        <w:spacing w:after="0"/>
      </w:pPr>
    </w:p>
    <w:p w14:paraId="66FF045A" w14:textId="77777777" w:rsidR="00C5140B" w:rsidRDefault="00C5140B" w:rsidP="00DB6649">
      <w:pPr>
        <w:spacing w:after="0"/>
      </w:pPr>
    </w:p>
    <w:p w14:paraId="4E9CC738" w14:textId="3D579118" w:rsidR="00E05965" w:rsidRDefault="00E05965" w:rsidP="00DB6649">
      <w:pPr>
        <w:spacing w:after="0"/>
      </w:pPr>
    </w:p>
    <w:p w14:paraId="63660C60" w14:textId="5CF5A3BA" w:rsidR="001F5B0E" w:rsidRPr="001F5B0E" w:rsidRDefault="001F5B0E" w:rsidP="001F5B0E"/>
    <w:p w14:paraId="56970324" w14:textId="7A605D7B" w:rsidR="001F5B0E" w:rsidRDefault="001F5B0E" w:rsidP="001F5B0E"/>
    <w:p w14:paraId="5DEF3CFB" w14:textId="3E03486B" w:rsidR="001F5B0E" w:rsidRPr="001F5B0E" w:rsidRDefault="001F5B0E" w:rsidP="001F5B0E">
      <w:pPr>
        <w:tabs>
          <w:tab w:val="left" w:pos="5670"/>
        </w:tabs>
      </w:pPr>
      <w:r>
        <w:tab/>
      </w:r>
    </w:p>
    <w:sectPr w:rsidR="001F5B0E" w:rsidRPr="001F5B0E" w:rsidSect="001F5B0E">
      <w:headerReference w:type="default" r:id="rId9"/>
      <w:pgSz w:w="11906" w:h="16838"/>
      <w:pgMar w:top="1701" w:right="1440" w:bottom="1440" w:left="1440" w:header="70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E67500" w14:textId="77777777" w:rsidR="00FF7033" w:rsidRDefault="00FF7033" w:rsidP="001F5B0E">
      <w:pPr>
        <w:spacing w:after="0" w:line="240" w:lineRule="auto"/>
      </w:pPr>
      <w:r>
        <w:separator/>
      </w:r>
    </w:p>
  </w:endnote>
  <w:endnote w:type="continuationSeparator" w:id="0">
    <w:p w14:paraId="0477BABF" w14:textId="77777777" w:rsidR="00FF7033" w:rsidRDefault="00FF7033" w:rsidP="001F5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8539A" w14:textId="77777777" w:rsidR="00FF7033" w:rsidRDefault="00FF7033" w:rsidP="001F5B0E">
      <w:pPr>
        <w:spacing w:after="0" w:line="240" w:lineRule="auto"/>
      </w:pPr>
      <w:r>
        <w:separator/>
      </w:r>
    </w:p>
  </w:footnote>
  <w:footnote w:type="continuationSeparator" w:id="0">
    <w:p w14:paraId="60502E7B" w14:textId="77777777" w:rsidR="00FF7033" w:rsidRDefault="00FF7033" w:rsidP="001F5B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AB0160" w14:textId="71A0AB1B" w:rsidR="001F5B0E" w:rsidRDefault="00FE5DB9" w:rsidP="00FE5DB9">
    <w:pPr>
      <w:pStyle w:val="Header"/>
      <w:jc w:val="center"/>
    </w:pPr>
    <w:r>
      <w:rPr>
        <w:noProof/>
      </w:rPr>
      <w:drawing>
        <wp:inline distT="0" distB="0" distL="0" distR="0" wp14:anchorId="3BD12D69" wp14:editId="7F61D9C4">
          <wp:extent cx="1023815" cy="998220"/>
          <wp:effectExtent l="0" t="0" r="5080" b="0"/>
          <wp:docPr id="125029858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0298587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23815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0A2F28" w14:textId="77777777" w:rsidR="00FE5DB9" w:rsidRDefault="00FE5DB9" w:rsidP="00FE5DB9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649"/>
    <w:rsid w:val="001D62FC"/>
    <w:rsid w:val="001E2B7D"/>
    <w:rsid w:val="001F5B0E"/>
    <w:rsid w:val="00200ECD"/>
    <w:rsid w:val="002A0C68"/>
    <w:rsid w:val="00551AF6"/>
    <w:rsid w:val="006C7556"/>
    <w:rsid w:val="0076670B"/>
    <w:rsid w:val="009777F1"/>
    <w:rsid w:val="009F47A5"/>
    <w:rsid w:val="00A61E4C"/>
    <w:rsid w:val="00B74F59"/>
    <w:rsid w:val="00BA13D1"/>
    <w:rsid w:val="00BD2B42"/>
    <w:rsid w:val="00C5140B"/>
    <w:rsid w:val="00CA5133"/>
    <w:rsid w:val="00CE3D63"/>
    <w:rsid w:val="00DB6649"/>
    <w:rsid w:val="00E05965"/>
    <w:rsid w:val="00F97A4A"/>
    <w:rsid w:val="00FA07B3"/>
    <w:rsid w:val="00FE5DB9"/>
    <w:rsid w:val="00FF7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14C62B"/>
  <w15:chartTrackingRefBased/>
  <w15:docId w15:val="{2D6AD088-95EB-4CF4-A234-03A86DA59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5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59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1F5B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5B0E"/>
  </w:style>
  <w:style w:type="paragraph" w:styleId="Footer">
    <w:name w:val="footer"/>
    <w:basedOn w:val="Normal"/>
    <w:link w:val="FooterChar"/>
    <w:uiPriority w:val="99"/>
    <w:unhideWhenUsed/>
    <w:rsid w:val="001F5B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5B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b7f4e2-d4b0-4d60-bc47-a0e69cdcf41b" xsi:nil="true"/>
    <lcf76f155ced4ddcb4097134ff3c332f xmlns="c58995c7-5ea2-44b4-98fe-8e70acd0d53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1340EDEFFB4346AC11AB43BDEA75CF" ma:contentTypeVersion="15" ma:contentTypeDescription="Create a new document." ma:contentTypeScope="" ma:versionID="58e255025b2b2a87c365fb1a41f63236">
  <xsd:schema xmlns:xsd="http://www.w3.org/2001/XMLSchema" xmlns:xs="http://www.w3.org/2001/XMLSchema" xmlns:p="http://schemas.microsoft.com/office/2006/metadata/properties" xmlns:ns2="6db7f4e2-d4b0-4d60-bc47-a0e69cdcf41b" xmlns:ns3="c58995c7-5ea2-44b4-98fe-8e70acd0d53e" targetNamespace="http://schemas.microsoft.com/office/2006/metadata/properties" ma:root="true" ma:fieldsID="e53022b0add9d1998e558e6ae89e0f41" ns2:_="" ns3:_="">
    <xsd:import namespace="6db7f4e2-d4b0-4d60-bc47-a0e69cdcf41b"/>
    <xsd:import namespace="c58995c7-5ea2-44b4-98fe-8e70acd0d53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7f4e2-d4b0-4d60-bc47-a0e69cdcf4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de3a5ae-e210-49dc-aec4-fc7236125ae5}" ma:internalName="TaxCatchAll" ma:showField="CatchAllData" ma:web="6db7f4e2-d4b0-4d60-bc47-a0e69cdcf4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8995c7-5ea2-44b4-98fe-8e70acd0d5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ff7ea93-0d65-44e6-890d-136436c160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3236AE-76C0-4F70-A442-F5E44DFC9CC9}">
  <ds:schemaRefs>
    <ds:schemaRef ds:uri="http://schemas.microsoft.com/office/2006/metadata/properties"/>
    <ds:schemaRef ds:uri="http://schemas.microsoft.com/office/infopath/2007/PartnerControls"/>
    <ds:schemaRef ds:uri="6db7f4e2-d4b0-4d60-bc47-a0e69cdcf41b"/>
    <ds:schemaRef ds:uri="c58995c7-5ea2-44b4-98fe-8e70acd0d53e"/>
  </ds:schemaRefs>
</ds:datastoreItem>
</file>

<file path=customXml/itemProps2.xml><?xml version="1.0" encoding="utf-8"?>
<ds:datastoreItem xmlns:ds="http://schemas.openxmlformats.org/officeDocument/2006/customXml" ds:itemID="{28E0D1BB-0EE0-4556-9ACC-5A83938D45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78A770-577B-43B6-B35A-A99DEA0A58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b7f4e2-d4b0-4d60-bc47-a0e69cdcf41b"/>
    <ds:schemaRef ds:uri="c58995c7-5ea2-44b4-98fe-8e70acd0d5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792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Broomfield</dc:creator>
  <cp:keywords/>
  <dc:description/>
  <cp:lastModifiedBy>Connie McFarlane</cp:lastModifiedBy>
  <cp:revision>2</cp:revision>
  <dcterms:created xsi:type="dcterms:W3CDTF">2024-05-13T03:29:00Z</dcterms:created>
  <dcterms:modified xsi:type="dcterms:W3CDTF">2024-05-13T03:29:00Z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3a93b95b-1b38-46c0-8cf3-e4b69ad3e7cd</vt:lpwstr>
  </property>
  <property fmtid="{D5CDD505-2E9C-101B-9397-08002B2CF9AE}" pid="3" name="ContentTypeId">
    <vt:lpwstr>0x0101004B1340EDEFFB4346AC11AB43BDEA75CF</vt:lpwstr>
  </property>
  <property fmtid="{D5CDD505-2E9C-101B-9397-08002B2CF9AE}" pid="4" name="MediaServiceImageTags">
    <vt:lpwstr/>
  </property>
</Properties>
</file>